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ABB" w:rsidRDefault="00426ABB" w:rsidP="00426ABB">
      <w:pPr>
        <w:spacing w:beforeLines="100" w:afterLines="50" w:line="400" w:lineRule="exact"/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附件1：</w:t>
      </w:r>
    </w:p>
    <w:p w:rsidR="00426ABB" w:rsidRPr="00423403" w:rsidRDefault="00426ABB" w:rsidP="00426ABB">
      <w:pPr>
        <w:spacing w:beforeLines="100" w:afterLines="50"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423403">
        <w:rPr>
          <w:rFonts w:ascii="仿宋" w:eastAsia="仿宋" w:hAnsi="仿宋" w:hint="eastAsia"/>
          <w:sz w:val="28"/>
          <w:szCs w:val="28"/>
        </w:rPr>
        <w:t>综合表现（20分）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评定内容、等级、分值及比例</w:t>
      </w:r>
    </w:p>
    <w:tbl>
      <w:tblPr>
        <w:tblW w:w="8645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141"/>
        <w:gridCol w:w="1057"/>
        <w:gridCol w:w="992"/>
        <w:gridCol w:w="1134"/>
        <w:gridCol w:w="4321"/>
      </w:tblGrid>
      <w:tr w:rsidR="00426ABB" w:rsidRPr="00423403" w:rsidTr="004A515E">
        <w:trPr>
          <w:trHeight w:val="506"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等级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分值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比例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测评内容</w:t>
            </w:r>
          </w:p>
        </w:tc>
      </w:tr>
      <w:tr w:rsidR="00426ABB" w:rsidRPr="00423403" w:rsidTr="004A515E">
        <w:trPr>
          <w:trHeight w:val="754"/>
          <w:jc w:val="center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班主任测评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优秀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≤30%</w:t>
            </w:r>
          </w:p>
        </w:tc>
        <w:tc>
          <w:tcPr>
            <w:tcW w:w="4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测评细则由各二级学院制定，可包括思想品德、创新精神、学习态度、生活作风、文明习惯、集体观念、劳动态度、遵纪守法、</w:t>
            </w:r>
            <w:r w:rsidRPr="00423403">
              <w:rPr>
                <w:rFonts w:ascii="仿宋" w:eastAsia="仿宋" w:hAnsi="仿宋" w:hint="eastAsia"/>
                <w:sz w:val="28"/>
                <w:szCs w:val="28"/>
              </w:rPr>
              <w:t>参加校、院及班级活动和各类实践活动情况、寝室文明行为和个人卫生习惯情况。</w:t>
            </w:r>
          </w:p>
        </w:tc>
      </w:tr>
      <w:tr w:rsidR="00426ABB" w:rsidRPr="00423403" w:rsidTr="004A515E">
        <w:trPr>
          <w:trHeight w:val="712"/>
          <w:jc w:val="center"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ABB" w:rsidRPr="00423403" w:rsidRDefault="00426ABB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良好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ABB" w:rsidRPr="00423403" w:rsidRDefault="00426ABB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26ABB" w:rsidRPr="00423403" w:rsidTr="004A515E">
        <w:trPr>
          <w:trHeight w:val="884"/>
          <w:jc w:val="center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学生测评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优秀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≤30%</w:t>
            </w:r>
          </w:p>
        </w:tc>
        <w:tc>
          <w:tcPr>
            <w:tcW w:w="4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ABB" w:rsidRPr="00423403" w:rsidRDefault="00426ABB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26ABB" w:rsidRPr="00423403" w:rsidTr="004A515E">
        <w:trPr>
          <w:trHeight w:val="506"/>
          <w:jc w:val="center"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ABB" w:rsidRPr="00423403" w:rsidRDefault="00426ABB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良好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23403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ABB" w:rsidRPr="00423403" w:rsidRDefault="00426ABB" w:rsidP="004A515E">
            <w:pPr>
              <w:widowControl/>
              <w:snapToGrid w:val="0"/>
              <w:spacing w:line="33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ABB" w:rsidRPr="00423403" w:rsidRDefault="00426ABB" w:rsidP="004A515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426ABB" w:rsidRDefault="00426ABB" w:rsidP="00426ABB">
      <w:pPr>
        <w:spacing w:line="4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450CE9" w:rsidRDefault="00450CE9"/>
    <w:sectPr w:rsidR="00450C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CE9" w:rsidRDefault="00450CE9" w:rsidP="00426ABB">
      <w:r>
        <w:separator/>
      </w:r>
    </w:p>
  </w:endnote>
  <w:endnote w:type="continuationSeparator" w:id="1">
    <w:p w:rsidR="00450CE9" w:rsidRDefault="00450CE9" w:rsidP="00426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CE9" w:rsidRDefault="00450CE9" w:rsidP="00426ABB">
      <w:r>
        <w:separator/>
      </w:r>
    </w:p>
  </w:footnote>
  <w:footnote w:type="continuationSeparator" w:id="1">
    <w:p w:rsidR="00450CE9" w:rsidRDefault="00450CE9" w:rsidP="00426A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6ABB"/>
    <w:rsid w:val="00426ABB"/>
    <w:rsid w:val="00450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AB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6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6A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6A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6A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陈海民(07B0301106)</dc:creator>
  <cp:keywords/>
  <dc:description/>
  <cp:lastModifiedBy>陈海民(07B0301106)</cp:lastModifiedBy>
  <cp:revision>2</cp:revision>
  <dcterms:created xsi:type="dcterms:W3CDTF">2014-12-18T00:33:00Z</dcterms:created>
  <dcterms:modified xsi:type="dcterms:W3CDTF">2014-12-18T00:33:00Z</dcterms:modified>
</cp:coreProperties>
</file>